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«БРЯНДИНСКОЕ СЕЛЬСКОЕ ПОСЕЛЕНИЕ» ЧЕРДАКЛИНСКОГО РАЙОНА УЛЬЯНОВСКОЙ ОБЛАСТИ</w:t>
      </w: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7081" w:rsidRDefault="00097081" w:rsidP="0009708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2025 г.                                                                                                      № _____</w:t>
      </w: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ряндино</w:t>
      </w: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7081" w:rsidRDefault="00097081" w:rsidP="000970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«Бряндинское сельское поселение» Чердаклинского района Ульяновской области  от 11.12.2024 №56 «Об утверждении муниципальной программы «Комплексное благоустройство  территории  и  безопасность населения муниципального образования «Бряндинское сельское поселение» Чердаклинского района Ульяновской области» и признании утратившими силу некоторых  постановлений администрации муниципального образования «Бряндинское сельское  поселение»  Чердаклинского района Ульяновской области»</w:t>
      </w:r>
      <w:proofErr w:type="gramEnd"/>
    </w:p>
    <w:p w:rsidR="00097081" w:rsidRDefault="00097081" w:rsidP="0009708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7081" w:rsidRDefault="00097081" w:rsidP="00097081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татьей 179 Бюджетного кодекса Российской Федерации администрация </w:t>
      </w:r>
      <w:r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«Бряндинское сельское поселение»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Чердаклинского района Ульяновской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целях,  Федеральным законом от 06.10.2003 № 131–ФЗ «Об общих принципах организации местного самоуправления в Российской Федерации», Уставом муниципального образования «Бряндинское сельское поселение» Чердаклинского района Ульяновской области,  администрация муниципального образования «Бряндинское сельское поселение» Чердаклинского района Ульяновской области постановляет:</w:t>
      </w:r>
      <w:proofErr w:type="gramEnd"/>
    </w:p>
    <w:p w:rsidR="00097081" w:rsidRDefault="00097081" w:rsidP="0009708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 муниципальную программу  «Комплексное благоустройство  территории</w:t>
      </w:r>
    </w:p>
    <w:p w:rsidR="00097081" w:rsidRDefault="00097081" w:rsidP="00097081">
      <w:pPr>
        <w:pStyle w:val="ConsPlusTitle"/>
        <w:widowControl/>
        <w:jc w:val="both"/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и  безопасность населения муниципального образования «Бряндинское сельское поселение» Чердаклинского района Ульяновской области», утвержденную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«Бряндинское сельское поселение» Чердаклинского района Ульяновской области  от 11.12.2024 №56 «Об утверждении муниципальной программы «Комплексное благоустройство  территории  и  безопасность населения муниципального образования «Бряндинское сельское поселение» Чердаклинского района Ульяновской области» и признании утратившими силу некоторых  постановлений администрации муниципального образования «Бряндинское сельское  поселение»  Чердаклинского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Ульяновской области» следующие изменения:</w:t>
      </w:r>
    </w:p>
    <w:p w:rsidR="00097081" w:rsidRDefault="00097081" w:rsidP="00097081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1.1)В паспорте муниципальной программы строку «</w:t>
      </w: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Ресурсное обеспеченимуниципальной программы  с разбивкой по источникам финансового обеспечения и годам реализации»  изложить в следующей редакции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:</w:t>
      </w:r>
      <w:proofErr w:type="gramEnd"/>
    </w:p>
    <w:p w:rsidR="00097081" w:rsidRDefault="00097081" w:rsidP="000970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61"/>
        <w:gridCol w:w="5994"/>
      </w:tblGrid>
      <w:tr w:rsidR="00097081" w:rsidTr="00097081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Общий объём бюджетных ассигнований бюджета муниципального образования «Бряндинское сельское поселение» Чердаклинского района Ульяновской области на финансовое обеспечение муниципальной программы в 2025-2031 годах составляет - 9 987,30430 тыс. рублей, в том числе: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2025 году - 1 915,50430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2026 году - 1 345,30000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2027 году - 1 345,30000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2028 году - 1 345,30000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2029 году - 1 345,30000 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2030 году - 1 345,30000 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  <w:t>в 2031 году - 1 345,30000  тыс. рублей</w:t>
            </w:r>
          </w:p>
          <w:p w:rsidR="00097081" w:rsidRDefault="00097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u w:val="thick"/>
                <w:lang w:eastAsia="en-US"/>
              </w:rPr>
            </w:pPr>
          </w:p>
        </w:tc>
      </w:tr>
    </w:tbl>
    <w:p w:rsidR="00097081" w:rsidRDefault="00097081" w:rsidP="00097081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 xml:space="preserve"> </w:t>
      </w:r>
    </w:p>
    <w:p w:rsidR="00097081" w:rsidRDefault="00097081" w:rsidP="00097081">
      <w:pPr>
        <w:widowControl/>
        <w:suppressAutoHyphens w:val="0"/>
        <w:autoSpaceDN/>
        <w:rPr>
          <w:rFonts w:ascii="Arial" w:eastAsia="Times New Roman" w:hAnsi="Arial" w:cs="Arial"/>
          <w:b/>
          <w:bCs/>
          <w:kern w:val="0"/>
          <w:sz w:val="20"/>
          <w:szCs w:val="20"/>
          <w:u w:val="none"/>
          <w:lang w:eastAsia="ru-RU"/>
        </w:rPr>
        <w:sectPr w:rsidR="00097081">
          <w:pgSz w:w="11906" w:h="16838"/>
          <w:pgMar w:top="1134" w:right="567" w:bottom="1134" w:left="1701" w:header="720" w:footer="720" w:gutter="0"/>
          <w:cols w:space="720"/>
        </w:sectPr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  <w:r>
        <w:lastRenderedPageBreak/>
        <w:t xml:space="preserve"> 1.2) Приложение  №3 изложить в следующей редакции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  <w:r>
        <w:t xml:space="preserve">«                      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Приложение 3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right"/>
      </w:pPr>
      <w:r>
        <w:t>к муниципальной программе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both"/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center"/>
        <w:rPr>
          <w:b/>
          <w:bCs/>
        </w:rPr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center"/>
        <w:rPr>
          <w:b/>
          <w:bCs/>
        </w:rPr>
      </w:pPr>
      <w:r>
        <w:rPr>
          <w:b/>
          <w:bCs/>
        </w:rPr>
        <w:t>Финансовое обеспечение реализации муниципальной программы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center"/>
        <w:rPr>
          <w:b/>
        </w:rPr>
      </w:pPr>
      <w:r>
        <w:rPr>
          <w:b/>
        </w:rPr>
        <w:t>Комплексное благоустройство  территорий и безопасность населения муниципального образования «Бряндинское сельское поселение» Чердаклинского района Ульяновской области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  <w:jc w:val="both"/>
        <w:rPr>
          <w:b/>
        </w:rPr>
      </w:pPr>
    </w:p>
    <w:tbl>
      <w:tblPr>
        <w:tblW w:w="15195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46"/>
        <w:gridCol w:w="1305"/>
        <w:gridCol w:w="1424"/>
        <w:gridCol w:w="1591"/>
        <w:gridCol w:w="1184"/>
        <w:gridCol w:w="1141"/>
        <w:gridCol w:w="1125"/>
        <w:gridCol w:w="1140"/>
        <w:gridCol w:w="1125"/>
        <w:gridCol w:w="1080"/>
        <w:gridCol w:w="1200"/>
        <w:gridCol w:w="1125"/>
        <w:gridCol w:w="1080"/>
      </w:tblGrid>
      <w:tr w:rsidR="00097081" w:rsidTr="00097081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N </w:t>
            </w:r>
            <w:proofErr w:type="gramStart"/>
            <w:r>
              <w:rPr>
                <w:u w:val="thick"/>
                <w:lang w:eastAsia="en-US"/>
              </w:rPr>
              <w:t>п</w:t>
            </w:r>
            <w:proofErr w:type="gramEnd"/>
            <w:r>
              <w:rPr>
                <w:u w:val="thick"/>
                <w:lang w:eastAsia="en-US"/>
              </w:rPr>
              <w:t>/п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Код целевой статьи расходов</w:t>
            </w:r>
          </w:p>
        </w:tc>
        <w:tc>
          <w:tcPr>
            <w:tcW w:w="9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097081" w:rsidTr="0009708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2026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2028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2029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2030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2031 год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rPr>
          <w:trHeight w:val="3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13   </w:t>
            </w:r>
          </w:p>
        </w:tc>
      </w:tr>
      <w:tr w:rsidR="00097081" w:rsidTr="00097081">
        <w:trPr>
          <w:trHeight w:val="2760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bCs/>
                <w:u w:val="thick"/>
                <w:lang w:eastAsia="en-US"/>
              </w:rPr>
            </w:pPr>
            <w:r>
              <w:rPr>
                <w:bCs/>
                <w:u w:val="thick"/>
                <w:lang w:eastAsia="en-US"/>
              </w:rPr>
              <w:lastRenderedPageBreak/>
              <w:t>Муниципальная программа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«Комплексное благоустройство населённых пунктов  муниципального образования «Бряндинское сельское поселение» Чердаклинского района Ульяновской области»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38 0 00 00000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9 987,304                              30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1915,504  30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1345,300                     00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1345,300                                                                   00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151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097081" w:rsidTr="000970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1.</w:t>
            </w:r>
          </w:p>
        </w:tc>
        <w:tc>
          <w:tcPr>
            <w:tcW w:w="14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«Создание условий для массового отдыха жителей поселения и организация обустройства мест массового отдыха населения»</w:t>
            </w:r>
          </w:p>
        </w:tc>
      </w:tr>
      <w:tr w:rsidR="00097081" w:rsidTr="000970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1.1.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1.2.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proofErr w:type="gramStart"/>
            <w:r>
              <w:rPr>
                <w:u w:val="thick"/>
                <w:lang w:eastAsia="en-US"/>
              </w:rPr>
              <w:lastRenderedPageBreak/>
              <w:t>Ремонт памятников (закупка строительных материалов</w:t>
            </w:r>
            <w:proofErr w:type="gramEnd"/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Мероприятия по благоустройству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</w:t>
            </w:r>
            <w:r>
              <w:rPr>
                <w:u w:val="thick"/>
                <w:lang w:eastAsia="en-US"/>
              </w:rPr>
              <w:lastRenderedPageBreak/>
              <w:t>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Бюджетные ассигнования бюджета муниципального образования «Бряндинское сельское поселение» Чердаклинского района </w:t>
            </w:r>
            <w:r>
              <w:rPr>
                <w:u w:val="thick"/>
                <w:lang w:eastAsia="en-US"/>
              </w:rPr>
              <w:lastRenderedPageBreak/>
              <w:t>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38 4 01 23110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38 4 01 23120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121,000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954,000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1,000                   00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354,000      00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20,000             00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20,000 00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20,000         00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20,000             00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100,000      00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1,000                       00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100,000     00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20,000                         00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100,000            00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2.</w:t>
            </w:r>
          </w:p>
        </w:tc>
        <w:tc>
          <w:tcPr>
            <w:tcW w:w="145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«Обеспечение электроэнергией улиц населенных пунктов муниципального образования «Бряндинское сельское поселение»</w:t>
            </w:r>
          </w:p>
        </w:tc>
      </w:tr>
      <w:tr w:rsidR="00097081" w:rsidTr="00097081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2.1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2.2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Содержание уличного освещения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Монтаж светильников для восстановления уличного освещения;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Закупка светильников для восстановления уличного освещения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38 4 02  23210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38 4 02 23220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1 710,000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959,204 30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330,00000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179,204 30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230,000             00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130,000     00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 3.</w:t>
            </w:r>
          </w:p>
        </w:tc>
        <w:tc>
          <w:tcPr>
            <w:tcW w:w="14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«Зимнее содержание дорог на территории муниципального образования «Бряндинское сельское поселение»</w:t>
            </w:r>
          </w:p>
        </w:tc>
      </w:tr>
      <w:tr w:rsidR="00097081" w:rsidTr="000970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3.1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Услуги по расчистке дорог от снега;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Посыпка пескосоляной смесью от наледи на дорогах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4 03 9Д020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5786,00000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986,00000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800,000                                                                                       00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800,000                                                                                 00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800,000                                   00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 4.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4.1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4.2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4.3</w:t>
            </w:r>
          </w:p>
        </w:tc>
        <w:tc>
          <w:tcPr>
            <w:tcW w:w="14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 «Противодействие злоупотреблению наркотиками и их незаконному обороту на территории муниципального образования «Бряндинское сельское поселение»</w:t>
            </w:r>
          </w:p>
        </w:tc>
      </w:tr>
      <w:tr w:rsidR="00097081" w:rsidTr="00097081">
        <w:trPr>
          <w:trHeight w:val="10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Проведение встреч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с населением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Уничтожение наркосодержащих растений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Организация выпуска памяток </w:t>
            </w:r>
            <w:r>
              <w:rPr>
                <w:u w:val="thick"/>
                <w:lang w:eastAsia="en-US"/>
              </w:rPr>
              <w:lastRenderedPageBreak/>
              <w:t>профилактического характера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</w:t>
            </w:r>
            <w:r>
              <w:rPr>
                <w:u w:val="thick"/>
                <w:lang w:eastAsia="en-US"/>
              </w:rPr>
              <w:lastRenderedPageBreak/>
              <w:t>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Без финансирования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Без финансирования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38 4 04 23310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14,000                                                                           00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2,000   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2,000                                     00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 5.</w:t>
            </w:r>
          </w:p>
        </w:tc>
        <w:tc>
          <w:tcPr>
            <w:tcW w:w="14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«Содержание мест захоронений»</w:t>
            </w:r>
          </w:p>
        </w:tc>
      </w:tr>
      <w:tr w:rsidR="00097081" w:rsidTr="00097081">
        <w:trPr>
          <w:trHeight w:val="10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5.1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5.2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Выдача разрешения на захоронение, ведение книг регистрации захоронений и выдача справок о месте захоронения на территории муниципальных общественных кладбищ</w:t>
            </w:r>
          </w:p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Благоустройство и санитарная очистка территорий муниципальных общественных кладбищ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Бюджетные ассигнования бюджета муниципального образования «Бряндинское сельское поселение» Чердаклинского района Ульяновской области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38 4 05 10120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38 4 05 10130   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23,100                    00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350,000                                        00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50,000                                                      00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3,300                                                                                    00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3,300                            00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>50,000                                                    00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lastRenderedPageBreak/>
              <w:t xml:space="preserve"> 6.</w:t>
            </w:r>
          </w:p>
        </w:tc>
        <w:tc>
          <w:tcPr>
            <w:tcW w:w="1456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Комплекс процессных мероприятий «Содержание территорий контейнерных площадок на территории муниципального образования «Бряндинское сельское поселение»</w:t>
            </w:r>
          </w:p>
        </w:tc>
      </w:tr>
      <w:tr w:rsidR="00097081" w:rsidTr="00097081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 6.1.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Услуги по обращению с твердыми коммунальными отходами</w:t>
            </w: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38 4 06 23610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70,000                             00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10,00                                                                      000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10,000                                             00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10,000                                                                                   00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10,000                                        00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10,000                                  00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10,000                       00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10,000                                                   00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center"/>
              <w:rPr>
                <w:u w:val="thick"/>
                <w:lang w:eastAsia="en-US"/>
              </w:rPr>
            </w:pPr>
          </w:p>
        </w:tc>
      </w:tr>
    </w:tbl>
    <w:p w:rsidR="00097081" w:rsidRDefault="00097081" w:rsidP="00097081">
      <w:pPr>
        <w:pStyle w:val="Standard"/>
        <w:keepLines/>
        <w:jc w:val="right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                                                                            </w:t>
      </w:r>
    </w:p>
    <w:p w:rsidR="00097081" w:rsidRDefault="00097081" w:rsidP="00097081">
      <w:pPr>
        <w:pStyle w:val="Standard"/>
        <w:keepLines/>
        <w:jc w:val="right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720"/>
        <w:jc w:val="right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 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  <w:r>
        <w:lastRenderedPageBreak/>
        <w:t>1.3) Приложение  №4 изложить в следующей редакции</w:t>
      </w: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</w:p>
    <w:p w:rsidR="00097081" w:rsidRDefault="00097081" w:rsidP="00097081">
      <w:pPr>
        <w:pStyle w:val="Standarduser"/>
        <w:tabs>
          <w:tab w:val="left" w:pos="855"/>
          <w:tab w:val="left" w:pos="4020"/>
        </w:tabs>
      </w:pPr>
      <w:r>
        <w:t xml:space="preserve">«                      </w:t>
      </w:r>
    </w:p>
    <w:p w:rsidR="00097081" w:rsidRDefault="00097081" w:rsidP="00097081">
      <w:pPr>
        <w:pStyle w:val="Standard"/>
        <w:ind w:firstLine="720"/>
        <w:jc w:val="right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720"/>
        <w:jc w:val="right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720"/>
        <w:jc w:val="right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 xml:space="preserve"> Приложение  4</w:t>
      </w:r>
    </w:p>
    <w:p w:rsidR="00097081" w:rsidRDefault="00097081" w:rsidP="00097081">
      <w:pPr>
        <w:pStyle w:val="Standard"/>
        <w:keepLines/>
        <w:ind w:firstLine="720"/>
        <w:jc w:val="right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к муниципальной программе</w:t>
      </w:r>
    </w:p>
    <w:p w:rsidR="00097081" w:rsidRDefault="00097081" w:rsidP="00097081">
      <w:pPr>
        <w:pStyle w:val="Standard"/>
        <w:keepLines/>
        <w:ind w:firstLine="720"/>
        <w:jc w:val="right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keepLines/>
        <w:ind w:firstLine="720"/>
        <w:jc w:val="center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ПАСПОРТ</w:t>
      </w:r>
    </w:p>
    <w:p w:rsidR="00097081" w:rsidRDefault="00097081" w:rsidP="00097081">
      <w:pPr>
        <w:pStyle w:val="Standard"/>
        <w:keepLines/>
        <w:ind w:firstLine="720"/>
        <w:jc w:val="center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комплекса процессных мероприятий муниципальной программы</w:t>
      </w:r>
    </w:p>
    <w:p w:rsidR="00097081" w:rsidRDefault="00097081" w:rsidP="00097081">
      <w:pPr>
        <w:pStyle w:val="Standard"/>
        <w:keepLines/>
        <w:ind w:firstLine="720"/>
        <w:jc w:val="center"/>
      </w:pPr>
      <w:r>
        <w:t>«Комплексное благоустройство территории и безопасность населения муниципального образования «Бряндинское сельское поселение» Чердаклинского района Ульяновской области</w:t>
      </w:r>
      <w:r>
        <w:rPr>
          <w:rFonts w:eastAsia="Arial"/>
          <w:lang w:eastAsia="zh-CN" w:bidi="hi-IN"/>
        </w:rPr>
        <w:t>»</w:t>
      </w:r>
    </w:p>
    <w:p w:rsidR="00097081" w:rsidRDefault="00097081" w:rsidP="00097081">
      <w:pPr>
        <w:pStyle w:val="Standard"/>
        <w:keepLines/>
        <w:ind w:firstLine="72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keepLines/>
        <w:ind w:firstLine="540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1. Общие положения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1"/>
        <w:gridCol w:w="8149"/>
      </w:tblGrid>
      <w:tr w:rsidR="00097081" w:rsidTr="00097081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keepLines/>
              <w:widowControl w:val="0"/>
              <w:spacing w:line="276" w:lineRule="auto"/>
              <w:jc w:val="both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Ответственный за реализацию структурного элемента отраслевой (функциональный) орган, 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keepLines/>
              <w:widowControl w:val="0"/>
              <w:spacing w:line="276" w:lineRule="auto"/>
              <w:ind w:firstLine="720"/>
              <w:jc w:val="both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Администрация муниципального образования «Бряндинское сельское поселение» Чердаклинского района Ульяновской области, фамилия, имя, отчество</w:t>
            </w:r>
          </w:p>
        </w:tc>
      </w:tr>
      <w:tr w:rsidR="00097081" w:rsidTr="00097081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keepLines/>
              <w:widowControl w:val="0"/>
              <w:spacing w:line="276" w:lineRule="auto"/>
              <w:jc w:val="both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Соисполнители (участники) структурного элемента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keepLines/>
              <w:widowControl w:val="0"/>
              <w:spacing w:line="276" w:lineRule="auto"/>
              <w:jc w:val="both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отсутствуют</w:t>
            </w:r>
          </w:p>
        </w:tc>
      </w:tr>
    </w:tbl>
    <w:p w:rsidR="00097081" w:rsidRDefault="00097081" w:rsidP="00097081">
      <w:pPr>
        <w:pStyle w:val="Standard"/>
        <w:ind w:firstLine="720"/>
        <w:jc w:val="both"/>
        <w:rPr>
          <w:rFonts w:ascii="PT Astra Serif" w:eastAsia="Arial" w:hAnsi="PT Astra Serif" w:cs="PT Astra Serif"/>
          <w:color w:val="FF0000"/>
          <w:sz w:val="26"/>
          <w:szCs w:val="26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2. Перечень показателей комплекса процессных мероприятий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2303"/>
        <w:gridCol w:w="733"/>
        <w:gridCol w:w="718"/>
        <w:gridCol w:w="707"/>
        <w:gridCol w:w="864"/>
        <w:gridCol w:w="735"/>
        <w:gridCol w:w="1080"/>
        <w:gridCol w:w="1080"/>
        <w:gridCol w:w="1020"/>
        <w:gridCol w:w="1245"/>
        <w:gridCol w:w="960"/>
        <w:gridCol w:w="915"/>
        <w:gridCol w:w="921"/>
        <w:gridCol w:w="1149"/>
      </w:tblGrid>
      <w:tr w:rsidR="00097081" w:rsidTr="0009708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Arial"/>
                <w:kern w:val="3"/>
                <w:u w:val="thick"/>
                <w:lang w:eastAsia="zh-CN" w:bidi="hi-IN"/>
              </w:rPr>
              <w:t>п</w:t>
            </w:r>
            <w:proofErr w:type="gramEnd"/>
            <w:r>
              <w:rPr>
                <w:rFonts w:eastAsia="Arial"/>
                <w:kern w:val="3"/>
                <w:u w:val="thick"/>
                <w:lang w:eastAsia="zh-CN" w:bidi="hi-IN"/>
              </w:rPr>
              <w:t>/п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Уровень показателя</w:t>
            </w:r>
            <w:proofErr w:type="gramStart"/>
            <w:r>
              <w:rPr>
                <w:rFonts w:eastAsia="Arial"/>
                <w:kern w:val="3"/>
                <w:u w:val="thick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Признак возрастания (убывания, дина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мики) значения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Единица измерения значения показ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 xml:space="preserve">ателя (по </w:t>
            </w:r>
            <w:hyperlink r:id="rId5" w:history="1">
              <w:r>
                <w:rPr>
                  <w:rStyle w:val="Internetlink"/>
                  <w:rFonts w:eastAsia="Arial"/>
                  <w:kern w:val="3"/>
                  <w:u w:val="none"/>
                  <w:lang w:eastAsia="zh-CN" w:bidi="hi-IN"/>
                </w:rPr>
                <w:t>ОКЕИ</w:t>
              </w:r>
            </w:hyperlink>
            <w:r>
              <w:rPr>
                <w:rFonts w:eastAsia="Arial"/>
                <w:kern w:val="3"/>
                <w:u w:val="thick"/>
                <w:lang w:eastAsia="zh-CN" w:bidi="hi-IN"/>
              </w:rPr>
              <w:t>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Базовое значение показателя</w:t>
            </w:r>
            <w:proofErr w:type="gramStart"/>
            <w:r>
              <w:rPr>
                <w:rFonts w:eastAsia="Arial"/>
                <w:kern w:val="3"/>
                <w:u w:val="thick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7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Значение показателя по годам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Наименование отраслевого (функционального) органа, Админис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трации муниципального образования «Бряндинское сельское поселение» Чердаклинского района Ульяновской области ответственного за достижение значения показателя</w:t>
            </w:r>
          </w:p>
        </w:tc>
      </w:tr>
      <w:tr w:rsidR="00097081" w:rsidTr="00097081">
        <w:trPr>
          <w:trHeight w:val="10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значение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 w:cs="PT Astra Serif"/>
                <w:kern w:val="3"/>
                <w:u w:val="thick"/>
                <w:lang w:eastAsia="zh-CN" w:bidi="hi-IN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2030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2031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</w:tr>
      <w:tr w:rsidR="00097081" w:rsidTr="00097081">
        <w:trPr>
          <w:trHeight w:val="2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15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1.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1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1.1.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Ремонт памятников (закупка строительных материалов)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Администрации муниципального образования «Бряндинское  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1.2.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Мероприятия по благоустройству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«Бряндинское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2.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2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Обеспечение электроэнергией улиц населенных пунктов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2.1.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Содержание уличного освещения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«Бряндинское  сельское поселение» Чердаклинского района Ульяновской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2.2.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Монтаж светильников для восстановления уличного освещения;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Закупка светильников для восстановления уличного освещения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Администрации муниципального образования «Бряндинское сельское поселение» Чердаклинского района Ульяновской области</w:t>
            </w:r>
          </w:p>
        </w:tc>
      </w:tr>
      <w:tr w:rsidR="00097081" w:rsidTr="00097081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3.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3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Зимнее содержание дорог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3.1.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Услуги по расчистке дорог от снега;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Посыпка пескосоляной смесью от наледи на дорогах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«Бряндинское 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4.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4.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Противодействие злоупотреблению наркотиками и их незаконному обороту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4.1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Проведение встреч</w:t>
            </w: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 с населением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«Бряндинское  сельское поселение» Чердаклинского района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4.2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Уничтожение наркосодержащих растений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Администрации муниципального образования «Бряндинское 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4.3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Организация выпуска памяток профилактического характера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Администрации муниципального образования «Бряндин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ское 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5.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5.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Содержание мест захоронений»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5.1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Выдача разрешения на захоронение, ведение книг регистрации захоронений и выдача справок о месте захоронения на территории муниципальных общественных кладбищ</w:t>
            </w:r>
          </w:p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«Бряндинское  сельское поселение» Чердаклинского района Ульяновской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5.2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 xml:space="preserve">Благоустройство и санитарная очистка территорий муниципальных общественных кладбищ  </w:t>
            </w:r>
          </w:p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Администрации муниципального образования «Бряндинское  сельское поселение» Чердаклинского района Ульяновской области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6.</w:t>
            </w:r>
          </w:p>
        </w:tc>
        <w:tc>
          <w:tcPr>
            <w:tcW w:w="144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6.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Содержание территорий контейнерных площадок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6.1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Услуги по обращению с твердыми коммунальными отходами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Style w:val="a8"/>
                <w:b w:val="0"/>
                <w:color w:val="333333"/>
                <w:kern w:val="3"/>
                <w:u w:val="thick"/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Администрации муниципального образования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«Бряндинское  сельское поселение» Чердаклинского района Ульяновской области</w:t>
            </w:r>
          </w:p>
        </w:tc>
      </w:tr>
    </w:tbl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3. Перечень мероприятий (результатов) комплекса процессных мероприятий</w:t>
      </w:r>
    </w:p>
    <w:p w:rsidR="00097081" w:rsidRDefault="00097081" w:rsidP="00097081">
      <w:pPr>
        <w:pStyle w:val="Standard"/>
        <w:ind w:firstLine="720"/>
        <w:jc w:val="both"/>
        <w:rPr>
          <w:rFonts w:eastAsia="Arial"/>
          <w:lang w:eastAsia="zh-CN" w:bidi="hi-IN"/>
        </w:rPr>
      </w:pPr>
    </w:p>
    <w:tbl>
      <w:tblPr>
        <w:tblW w:w="1509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589"/>
        <w:gridCol w:w="740"/>
        <w:gridCol w:w="749"/>
        <w:gridCol w:w="952"/>
        <w:gridCol w:w="820"/>
        <w:gridCol w:w="1020"/>
        <w:gridCol w:w="1020"/>
        <w:gridCol w:w="840"/>
        <w:gridCol w:w="855"/>
        <w:gridCol w:w="210"/>
        <w:gridCol w:w="645"/>
        <w:gridCol w:w="840"/>
        <w:gridCol w:w="1080"/>
        <w:gridCol w:w="1260"/>
      </w:tblGrid>
      <w:tr w:rsidR="00097081" w:rsidTr="00097081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Arial"/>
                <w:kern w:val="3"/>
                <w:u w:val="thick"/>
                <w:lang w:eastAsia="zh-CN" w:bidi="hi-IN"/>
              </w:rPr>
              <w:t>п</w:t>
            </w:r>
            <w:proofErr w:type="gramEnd"/>
            <w:r>
              <w:rPr>
                <w:rFonts w:eastAsia="Arial"/>
                <w:kern w:val="3"/>
                <w:u w:val="thick"/>
                <w:lang w:eastAsia="zh-CN" w:bidi="hi-IN"/>
              </w:rPr>
              <w:t>/п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Наименование мероприятия (результата)/задачи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Тип мероприятия (результата)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Код целевой статьи расходов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Единица измерения значения мероприятия (результата)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 xml:space="preserve">(по </w:t>
            </w:r>
            <w:hyperlink r:id="rId6" w:history="1">
              <w:r>
                <w:rPr>
                  <w:rStyle w:val="Internetlink"/>
                  <w:rFonts w:eastAsia="Arial"/>
                  <w:kern w:val="3"/>
                  <w:u w:val="none"/>
                  <w:lang w:eastAsia="zh-CN" w:bidi="hi-IN"/>
                </w:rPr>
                <w:t>ОКЕИ</w:t>
              </w:r>
            </w:hyperlink>
            <w:r>
              <w:rPr>
                <w:rFonts w:eastAsia="Arial"/>
                <w:kern w:val="3"/>
                <w:u w:val="thick"/>
                <w:lang w:eastAsia="zh-CN" w:bidi="hi-IN"/>
              </w:rPr>
              <w:t>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Базовое значение мероприятия (результата)</w:t>
            </w:r>
            <w:r>
              <w:rPr>
                <w:rFonts w:eastAsia="Arial"/>
                <w:kern w:val="3"/>
                <w:u w:val="thick"/>
                <w:vertAlign w:val="superscript"/>
                <w:lang w:eastAsia="zh-CN" w:bidi="hi-IN"/>
              </w:rPr>
              <w:t>3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Значение показателя по годам</w:t>
            </w:r>
          </w:p>
        </w:tc>
      </w:tr>
      <w:tr w:rsidR="00097081" w:rsidTr="0009708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значение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2031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14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</w:tr>
      <w:tr w:rsidR="00097081" w:rsidTr="00097081">
        <w:trPr>
          <w:trHeight w:val="74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1.</w:t>
            </w:r>
          </w:p>
        </w:tc>
        <w:tc>
          <w:tcPr>
            <w:tcW w:w="146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Задача 1 </w:t>
            </w:r>
            <w:r>
              <w:rPr>
                <w:rFonts w:eastAsia="Arial"/>
                <w:kern w:val="3"/>
                <w:u w:val="thick"/>
                <w:lang w:eastAsia="zh-CN" w:bidi="en-US"/>
              </w:rPr>
              <w:t>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  <w:r>
              <w:rPr>
                <w:rFonts w:eastAsia="Arial"/>
                <w:kern w:val="3"/>
                <w:u w:val="thick"/>
                <w:lang w:eastAsia="zh-CN" w:bidi="en-US"/>
              </w:rPr>
              <w:t>»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1.1.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Мероприятие (результат)</w:t>
            </w:r>
          </w:p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«</w:t>
            </w:r>
            <w:r>
              <w:rPr>
                <w:u w:val="thick"/>
                <w:lang w:eastAsia="en-US"/>
              </w:rPr>
              <w:t>Ремонт памятников (закупка строительных материалов)</w:t>
            </w:r>
            <w:r>
              <w:rPr>
                <w:u w:val="thick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Оплата товаров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Мероприятие (результат)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«</w:t>
            </w:r>
            <w:r>
              <w:rPr>
                <w:kern w:val="3"/>
                <w:u w:val="thick"/>
                <w:lang w:eastAsia="en-US" w:bidi="hi-IN"/>
              </w:rPr>
              <w:t xml:space="preserve">Мероприятия </w:t>
            </w:r>
            <w:r>
              <w:rPr>
                <w:kern w:val="3"/>
                <w:u w:val="thick"/>
                <w:lang w:eastAsia="en-US"/>
              </w:rPr>
              <w:t>по благоустройству»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Оплата работ, 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2.</w:t>
            </w:r>
          </w:p>
        </w:tc>
        <w:tc>
          <w:tcPr>
            <w:tcW w:w="146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2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Обеспечение электроэнергией улиц населенных пунктов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2.1.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                                                «</w:t>
            </w:r>
            <w:r>
              <w:rPr>
                <w:kern w:val="3"/>
                <w:u w:val="thick"/>
                <w:lang w:eastAsia="en-US"/>
              </w:rPr>
              <w:t>Содержание уличного освещения»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Arial" w:hAnsi="PT Astra Serif"/>
                <w:kern w:val="3"/>
                <w:u w:val="thick"/>
                <w:lang w:eastAsia="zh-CN" w:bidi="hi-IN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Оплата: электроэнергия -  Уличное осве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щение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2.2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      </w:r>
            <w:r>
              <w:rPr>
                <w:u w:val="thick"/>
                <w:lang w:eastAsia="en-US"/>
              </w:rPr>
              <w:t>Монтаж светильников для восстановления уличного освещения;</w:t>
            </w:r>
          </w:p>
          <w:p w:rsidR="00097081" w:rsidRDefault="00097081">
            <w:pPr>
              <w:pStyle w:val="Standarduser"/>
              <w:rPr>
                <w:u w:val="thick"/>
              </w:rPr>
            </w:pPr>
            <w:r>
              <w:rPr>
                <w:u w:val="thick"/>
                <w:lang w:eastAsia="en-US"/>
              </w:rPr>
              <w:t>Закупка светильников для восстановления уличного освещения</w:t>
            </w:r>
            <w:r>
              <w:rPr>
                <w:u w:val="thick"/>
              </w:rPr>
              <w:t xml:space="preserve">»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Оплата товаров, работ, 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val="en-US" w:eastAsia="zh-CN" w:bidi="hi-IN"/>
              </w:rPr>
              <w:t>3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.</w:t>
            </w:r>
          </w:p>
        </w:tc>
        <w:tc>
          <w:tcPr>
            <w:tcW w:w="146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3 Комплекс процессных мероприятий «</w:t>
            </w:r>
            <w:r>
              <w:rPr>
                <w:rFonts w:eastAsia="Arial"/>
                <w:kern w:val="3"/>
                <w:u w:val="thick"/>
                <w:lang w:eastAsia="en-US" w:bidi="hi-IN"/>
              </w:rPr>
              <w:t>Зимнее содержание дорог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3.1.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                                           «</w:t>
            </w:r>
            <w:r>
              <w:rPr>
                <w:u w:val="thick"/>
                <w:lang w:eastAsia="en-US"/>
              </w:rPr>
              <w:t>Услуги по расчистке дорог от снега;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Посыпка пескосоляной смесью от наледи на дорогах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»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Оплата работ, 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</w:t>
            </w:r>
          </w:p>
        </w:tc>
        <w:tc>
          <w:tcPr>
            <w:tcW w:w="146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4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Противодействие злоупотреблению наркотиками и их незаконному обороту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«</w:t>
            </w:r>
            <w:r>
              <w:rPr>
                <w:u w:val="thick"/>
                <w:lang w:eastAsia="en-US"/>
              </w:rPr>
              <w:t>Проведение встреч с населением</w:t>
            </w:r>
            <w:r>
              <w:rPr>
                <w:rFonts w:eastAsia="Arial"/>
                <w:u w:val="thick"/>
                <w:lang w:eastAsia="zh-CN" w:bidi="hi-IN"/>
              </w:rPr>
              <w:t>»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jc w:val="both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Проведение встреч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4.2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«</w:t>
            </w:r>
            <w:r>
              <w:rPr>
                <w:u w:val="thick"/>
                <w:lang w:eastAsia="en-US"/>
              </w:rPr>
              <w:t>Уничтожение наркосодержащих растений</w:t>
            </w:r>
            <w:r>
              <w:rPr>
                <w:rFonts w:eastAsia="Arial"/>
                <w:u w:val="thick"/>
                <w:lang w:eastAsia="zh-CN" w:bidi="hi-IN"/>
              </w:rPr>
              <w:t xml:space="preserve">»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Оплата работ, 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lastRenderedPageBreak/>
              <w:t>4.3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«</w:t>
            </w:r>
            <w:r>
              <w:rPr>
                <w:u w:val="thick"/>
                <w:lang w:eastAsia="en-US"/>
              </w:rPr>
              <w:t>Организация выпуска памяток профилактического характера»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855"/>
                <w:tab w:val="left" w:pos="4020"/>
              </w:tabs>
              <w:jc w:val="both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Выпуск памяток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</w:t>
            </w:r>
          </w:p>
        </w:tc>
        <w:tc>
          <w:tcPr>
            <w:tcW w:w="10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5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Содержание мест захоронений»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          «</w:t>
            </w:r>
            <w:r>
              <w:rPr>
                <w:u w:val="thick"/>
                <w:lang w:eastAsia="en-US"/>
              </w:rPr>
              <w:t xml:space="preserve">Выдача разрешения на захоронение, ведение книг регистрации захоронений и выдача справок о месте захоронения на территории муниципальных общественных кладбищ»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Выдача справок о месте захоронения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rPr>
          <w:trHeight w:val="12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5.2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user"/>
              <w:tabs>
                <w:tab w:val="left" w:pos="4350"/>
              </w:tabs>
              <w:rPr>
                <w:u w:val="thick"/>
              </w:rPr>
            </w:pPr>
            <w:r>
              <w:rPr>
                <w:rFonts w:eastAsia="Arial"/>
                <w:u w:val="thick"/>
                <w:lang w:eastAsia="zh-CN" w:bidi="hi-IN"/>
              </w:rPr>
              <w:t>Мероприятие (результат)                                                                                  «</w:t>
            </w:r>
            <w:r>
              <w:rPr>
                <w:u w:val="thick"/>
                <w:lang w:eastAsia="en-US"/>
              </w:rPr>
              <w:t xml:space="preserve">Благоустройство и санитарная очистка территорий муниципальных общественных кладбищ»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Оплата работ, 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6</w:t>
            </w:r>
          </w:p>
        </w:tc>
        <w:tc>
          <w:tcPr>
            <w:tcW w:w="146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Задача 6 Комплекс процессных мероприятий «</w:t>
            </w:r>
            <w:r>
              <w:rPr>
                <w:kern w:val="3"/>
                <w:u w:val="thick"/>
                <w:lang w:eastAsia="en-US"/>
              </w:rPr>
              <w:t>Содержание территорий контейнерных площадок на территории муниципального образования «Бряндинское сельское поселение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>»»</w:t>
            </w:r>
          </w:p>
        </w:tc>
      </w:tr>
      <w:tr w:rsidR="00097081" w:rsidTr="00097081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6.1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Мероприятие (результат)                                                                                                                   «</w:t>
            </w:r>
            <w:r>
              <w:rPr>
                <w:kern w:val="3"/>
                <w:u w:val="thick"/>
                <w:lang w:eastAsia="en-US"/>
              </w:rPr>
              <w:t>Услуги по обращению с твердыми коммунальными отходами</w:t>
            </w:r>
            <w:r>
              <w:rPr>
                <w:rFonts w:eastAsia="Arial"/>
                <w:kern w:val="3"/>
                <w:u w:val="thick"/>
                <w:lang w:eastAsia="zh-CN" w:bidi="hi-IN"/>
              </w:rPr>
              <w:t xml:space="preserve">»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color w:val="000000"/>
                <w:kern w:val="3"/>
                <w:u w:val="thick"/>
                <w:lang w:eastAsia="en-US"/>
              </w:rPr>
            </w:pPr>
            <w:r>
              <w:rPr>
                <w:color w:val="000000"/>
                <w:kern w:val="3"/>
                <w:u w:val="thick"/>
                <w:lang w:eastAsia="en-US"/>
              </w:rPr>
              <w:t>Оплата услуг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%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rFonts w:eastAsia="Arial"/>
                <w:kern w:val="3"/>
                <w:u w:val="thick"/>
                <w:lang w:eastAsia="zh-CN" w:bidi="hi-IN"/>
              </w:rPr>
            </w:pPr>
            <w:r>
              <w:rPr>
                <w:rFonts w:eastAsia="Arial"/>
                <w:kern w:val="3"/>
                <w:u w:val="thick"/>
                <w:lang w:eastAsia="zh-CN" w:bidi="hi-IN"/>
              </w:rPr>
              <w:t>100</w:t>
            </w:r>
          </w:p>
        </w:tc>
      </w:tr>
    </w:tbl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  <w:r>
        <w:rPr>
          <w:rFonts w:eastAsia="Arial"/>
          <w:lang w:eastAsia="zh-CN" w:bidi="hi-IN"/>
        </w:rPr>
        <w:t>4. Финансовое обеспечение реализации комплекса процессных мероприятий</w:t>
      </w:r>
    </w:p>
    <w:p w:rsidR="00097081" w:rsidRDefault="00097081" w:rsidP="00097081">
      <w:pPr>
        <w:pStyle w:val="Standard"/>
        <w:ind w:firstLine="540"/>
        <w:jc w:val="both"/>
        <w:rPr>
          <w:rFonts w:eastAsia="Arial"/>
          <w:lang w:eastAsia="zh-CN" w:bidi="hi-IN"/>
        </w:rPr>
      </w:pPr>
    </w:p>
    <w:tbl>
      <w:tblPr>
        <w:tblW w:w="15165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7"/>
        <w:gridCol w:w="1533"/>
        <w:gridCol w:w="1258"/>
        <w:gridCol w:w="1472"/>
        <w:gridCol w:w="1125"/>
        <w:gridCol w:w="1033"/>
        <w:gridCol w:w="1138"/>
        <w:gridCol w:w="1182"/>
        <w:gridCol w:w="1241"/>
        <w:gridCol w:w="1079"/>
        <w:gridCol w:w="1138"/>
        <w:gridCol w:w="1241"/>
        <w:gridCol w:w="1278"/>
      </w:tblGrid>
      <w:tr w:rsidR="00097081" w:rsidTr="00097081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N </w:t>
            </w:r>
            <w:proofErr w:type="gramStart"/>
            <w:r>
              <w:rPr>
                <w:kern w:val="3"/>
                <w:u w:val="thick"/>
                <w:lang w:eastAsia="en-US"/>
              </w:rPr>
              <w:t>п</w:t>
            </w:r>
            <w:proofErr w:type="gramEnd"/>
            <w:r>
              <w:rPr>
                <w:kern w:val="3"/>
                <w:u w:val="thick"/>
                <w:lang w:eastAsia="en-US"/>
              </w:rPr>
              <w:t>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Источник финансового обеспечения реализации муниципальной программы,  структурного элемента, 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Объем финансового обеспечения реализации муниципальной программы, структурного элемента, мероприятия по годам реализации,  тыс</w:t>
            </w:r>
            <w:proofErr w:type="gramStart"/>
            <w:r>
              <w:rPr>
                <w:kern w:val="3"/>
                <w:u w:val="thick"/>
                <w:lang w:eastAsia="en-US"/>
              </w:rPr>
              <w:t>.р</w:t>
            </w:r>
            <w:proofErr w:type="gramEnd"/>
            <w:r>
              <w:rPr>
                <w:kern w:val="3"/>
                <w:u w:val="thick"/>
                <w:lang w:eastAsia="en-US"/>
              </w:rPr>
              <w:t>уб.</w:t>
            </w:r>
          </w:p>
        </w:tc>
      </w:tr>
      <w:tr w:rsidR="00097081" w:rsidTr="0009708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2025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2027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2028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2029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2030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2031 год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</w:t>
            </w:r>
          </w:p>
        </w:tc>
      </w:tr>
      <w:tr w:rsidR="00097081" w:rsidTr="00097081">
        <w:trPr>
          <w:trHeight w:val="276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bCs/>
                <w:kern w:val="3"/>
                <w:u w:val="thick"/>
                <w:lang w:eastAsia="en-US"/>
              </w:rPr>
            </w:pPr>
            <w:r>
              <w:rPr>
                <w:bCs/>
                <w:kern w:val="3"/>
                <w:u w:val="thick"/>
                <w:lang w:eastAsia="en-US"/>
              </w:rPr>
              <w:t>Муниципальная программа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«Комплексное благоустройство территории и безопасность населения муниципального образования «Бряндинское  сельское поселение» </w:t>
            </w:r>
            <w:r>
              <w:rPr>
                <w:kern w:val="3"/>
                <w:u w:val="thick"/>
                <w:lang w:eastAsia="en-US"/>
              </w:rPr>
              <w:lastRenderedPageBreak/>
              <w:t>Чердаклинского района Ульяновской области»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Администрация муниципального образования «Бряндинское  сельское поселение» Чердаклин</w:t>
            </w:r>
            <w:r>
              <w:rPr>
                <w:kern w:val="3"/>
                <w:u w:val="thick"/>
                <w:lang w:eastAsia="en-US"/>
              </w:rPr>
              <w:lastRenderedPageBreak/>
              <w:t>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Бюджетные ассигнования бюджета муниципального образования «Бряндинское  сельское поселение» Чердаклинского района Ульяновской </w:t>
            </w:r>
            <w:r>
              <w:rPr>
                <w:kern w:val="3"/>
                <w:u w:val="thick"/>
                <w:lang w:eastAsia="en-US"/>
              </w:rPr>
              <w:lastRenderedPageBreak/>
              <w:t>области (далее - Бюджетные ассигнования местного бюджета)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38 0 00 00000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9987,304 30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1915,504    30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1345,300         00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1345,300         00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1345,300         00</w:t>
            </w:r>
          </w:p>
        </w:tc>
      </w:tr>
      <w:tr w:rsidR="00097081" w:rsidTr="00097081"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Структурные элементы, не входящие в направления (подпрограммы)                                                                           </w:t>
            </w:r>
          </w:p>
        </w:tc>
      </w:tr>
      <w:tr w:rsidR="00097081" w:rsidTr="00097081">
        <w:trPr>
          <w:trHeight w:val="749"/>
        </w:trPr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 1. Комплекс процессных мероприятий «Создание условий для массового отдыха жителей поселения и организация обустройства мест массового отдыха населения»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1.1.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Ремонт памятников (закупка строительных материалов)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Мероприятия по благоустройству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Администрация муниципального образования «Бряндинское  сельское поселение» Чердаклинского района </w:t>
            </w:r>
            <w:r>
              <w:rPr>
                <w:kern w:val="3"/>
                <w:u w:val="thick"/>
                <w:lang w:eastAsia="en-US"/>
              </w:rPr>
              <w:lastRenderedPageBreak/>
              <w:t>Ульяновской области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Администрация муниципального образования «Бряндинское 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Бюджетные ассигнования местного бюджета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Бюджетные ассигнования местного бюджета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38 4 01 23110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38 4 01 23120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121,000           00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954,000       00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1,000    00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354,000     00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20,000                           00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100,000      00</w:t>
            </w:r>
          </w:p>
        </w:tc>
      </w:tr>
      <w:tr w:rsidR="00097081" w:rsidTr="00097081"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2. Комплекс процессных мероприятий «Обеспечение электроэнергией улиц населенных пунктов  муниципального образования «Бряндинское  сельское поселение»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2.1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2.2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Содержание уличного освещения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user"/>
              <w:rPr>
                <w:u w:val="thick"/>
                <w:lang w:eastAsia="en-US"/>
              </w:rPr>
            </w:pPr>
            <w:r>
              <w:rPr>
                <w:u w:val="thick"/>
                <w:lang w:eastAsia="en-US"/>
              </w:rPr>
              <w:t>Монтаж светильников для восстановления уличного освещения;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Закупка светильников для восстановления уличного освещения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Администрация муниципального образования </w:t>
            </w:r>
            <w:r>
              <w:rPr>
                <w:kern w:val="3"/>
                <w:u w:val="thick"/>
                <w:lang w:eastAsia="en-US"/>
              </w:rPr>
              <w:lastRenderedPageBreak/>
              <w:t>«Бряндинское 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Администрация муниципального образования «Бряндинское 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Бюджетные ассигнования местного бюджета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Бюджетные ассигнования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38 4 02 23210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38 4 02 23220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1710,000     00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959,204 30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179,204 30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230,000    00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130,000    00</w:t>
            </w:r>
          </w:p>
        </w:tc>
      </w:tr>
      <w:tr w:rsidR="00097081" w:rsidTr="00097081"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3. Комплекс процессных мероприятий «Зимнее содержание дорог на территории муниципального образования «Бряндинское сельское </w:t>
            </w:r>
            <w:r>
              <w:rPr>
                <w:kern w:val="3"/>
                <w:u w:val="thick"/>
                <w:lang w:eastAsia="en-US"/>
              </w:rPr>
              <w:lastRenderedPageBreak/>
              <w:t>поселение»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3.1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Услуги по расчистке дорог от снега, посыпка пескосоляной смесью от наледи на дорогах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Администрация муниципального образования «Бряндинское 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03 9Д020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5786,000    00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986,000   00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800,000    00</w:t>
            </w:r>
          </w:p>
        </w:tc>
      </w:tr>
      <w:tr w:rsidR="00097081" w:rsidTr="00097081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cs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4.1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4.2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47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4. Комплекс процессных мероприятий  «Противодействие злоупотреблению наркотиками и их незаконному обороту на территории муниципального образования «Бряндинское сельское поселение»</w:t>
            </w:r>
          </w:p>
        </w:tc>
      </w:tr>
      <w:tr w:rsidR="00097081" w:rsidTr="00097081">
        <w:trPr>
          <w:trHeight w:val="23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81" w:rsidRDefault="0009708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Проведение встреч с населением</w:t>
            </w: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Уничтожение наркосодержащих растений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Администрация муниципального образования «Бряндинс</w:t>
            </w:r>
            <w:r>
              <w:rPr>
                <w:kern w:val="3"/>
                <w:u w:val="thick"/>
                <w:lang w:eastAsia="en-US"/>
              </w:rPr>
              <w:lastRenderedPageBreak/>
              <w:t>кое сельское поселение» Чердаклинского района Ульяновской области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Без финансирования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Бюджетные ассигнования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38 4 04 23310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14,000  00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2,000                             00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2,000         00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2,000          00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2,000      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00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4.3.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Организация выпуска </w:t>
            </w:r>
            <w:r>
              <w:rPr>
                <w:kern w:val="3"/>
                <w:u w:val="thick"/>
                <w:lang w:eastAsia="en-US"/>
              </w:rPr>
              <w:lastRenderedPageBreak/>
              <w:t>памяток профилактического характера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Администрация </w:t>
            </w:r>
            <w:r>
              <w:rPr>
                <w:kern w:val="3"/>
                <w:u w:val="thick"/>
                <w:lang w:eastAsia="en-US"/>
              </w:rPr>
              <w:lastRenderedPageBreak/>
              <w:t>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Без финансирова</w:t>
            </w:r>
            <w:r>
              <w:rPr>
                <w:kern w:val="3"/>
                <w:u w:val="thick"/>
                <w:lang w:eastAsia="en-US"/>
              </w:rPr>
              <w:lastRenderedPageBreak/>
              <w:t>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</w:p>
        </w:tc>
      </w:tr>
      <w:tr w:rsidR="00097081" w:rsidTr="00097081"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5. Комплекс процессных мероприятий «Содержание мест захоронений»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5.1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Выдача разрешения на захоронение, ведение книг регистрации захоронений и выдача справок о месте захоронения на </w:t>
            </w:r>
            <w:r>
              <w:rPr>
                <w:kern w:val="3"/>
                <w:u w:val="thick"/>
                <w:lang w:eastAsia="en-US"/>
              </w:rPr>
              <w:lastRenderedPageBreak/>
              <w:t>территории муниципальных общественных кладбищ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Администрация муниципального образования «Бряндинское  сельское поселение» Чердаклин</w:t>
            </w:r>
            <w:r>
              <w:rPr>
                <w:kern w:val="3"/>
                <w:u w:val="thick"/>
                <w:lang w:eastAsia="en-US"/>
              </w:rPr>
              <w:lastRenderedPageBreak/>
              <w:t>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38 4 05 10120</w:t>
            </w: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rFonts w:ascii="PT Astra Serif" w:eastAsia="Calibri" w:hAnsi="PT Astra Serif"/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23,100     00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3,300                                        00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5.2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Благоустройство и санитарная очистка территорий муниципальных общественных кладбищ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Администрация муниципального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Межбюджетные трансферты  муниципального образования «Чердаклинский район» Ульяновской области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38 4 05 10130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350,000    00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50,000     00</w:t>
            </w:r>
          </w:p>
        </w:tc>
      </w:tr>
      <w:tr w:rsidR="00097081" w:rsidTr="00097081">
        <w:tc>
          <w:tcPr>
            <w:tcW w:w="151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6. Комплекс процессных мероприятий «Содержание территорий контейнерных площадок на территории муниципального образования «Бряндинское сельское поселение»</w:t>
            </w:r>
          </w:p>
        </w:tc>
      </w:tr>
      <w:tr w:rsidR="00097081" w:rsidTr="00097081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6.1.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4350"/>
              </w:tabs>
              <w:spacing w:line="276" w:lineRule="auto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 xml:space="preserve">Услуги по обращению с твердыми </w:t>
            </w:r>
            <w:r>
              <w:rPr>
                <w:kern w:val="3"/>
                <w:u w:val="thick"/>
                <w:lang w:eastAsia="en-US"/>
              </w:rPr>
              <w:lastRenderedPageBreak/>
              <w:t>коммунальными отходами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Администрация муниципа</w:t>
            </w:r>
            <w:r>
              <w:rPr>
                <w:kern w:val="3"/>
                <w:u w:val="thick"/>
                <w:lang w:eastAsia="en-US"/>
              </w:rPr>
              <w:lastRenderedPageBreak/>
              <w:t>льного образования «Бряндинское сельское поселение» Чердаклинского района Ульяновской области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 xml:space="preserve">Бюджетные ассигнования местного </w:t>
            </w:r>
            <w:r>
              <w:rPr>
                <w:kern w:val="3"/>
                <w:u w:val="thick"/>
                <w:lang w:eastAsia="en-US"/>
              </w:rPr>
              <w:lastRenderedPageBreak/>
              <w:t>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both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lastRenderedPageBreak/>
              <w:t>38 4 06 23610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70,000     00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10,000       00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tabs>
                <w:tab w:val="left" w:pos="855"/>
                <w:tab w:val="left" w:pos="4020"/>
              </w:tabs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7081" w:rsidRDefault="00097081">
            <w:pPr>
              <w:pStyle w:val="Standard"/>
              <w:widowControl w:val="0"/>
              <w:spacing w:line="276" w:lineRule="auto"/>
              <w:jc w:val="center"/>
              <w:rPr>
                <w:kern w:val="3"/>
                <w:u w:val="thick"/>
                <w:lang w:eastAsia="en-US"/>
              </w:rPr>
            </w:pPr>
            <w:r>
              <w:rPr>
                <w:kern w:val="3"/>
                <w:u w:val="thick"/>
                <w:lang w:eastAsia="en-US"/>
              </w:rPr>
              <w:t>10,000     00</w:t>
            </w:r>
          </w:p>
        </w:tc>
      </w:tr>
    </w:tbl>
    <w:p w:rsidR="00097081" w:rsidRDefault="00097081" w:rsidP="00097081">
      <w:pPr>
        <w:pStyle w:val="Standard"/>
        <w:ind w:firstLine="720"/>
        <w:jc w:val="both"/>
        <w:rPr>
          <w:rFonts w:ascii="PT Astra Serif" w:eastAsia="Arial" w:hAnsi="PT Astra Serif" w:cs="PT Astra Serif"/>
          <w:sz w:val="26"/>
          <w:szCs w:val="26"/>
          <w:lang w:eastAsia="zh-CN" w:bidi="hi-IN"/>
        </w:rPr>
      </w:pPr>
    </w:p>
    <w:p w:rsidR="00097081" w:rsidRDefault="00097081" w:rsidP="00097081">
      <w:pPr>
        <w:pStyle w:val="Standarduser"/>
        <w:jc w:val="both"/>
      </w:pPr>
      <w:r>
        <w:rPr>
          <w:rFonts w:eastAsia="Times New Roman" w:cs="Times New Roman"/>
          <w:color w:val="auto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».</w:t>
      </w:r>
    </w:p>
    <w:p w:rsidR="00097081" w:rsidRDefault="00097081" w:rsidP="00097081">
      <w:pPr>
        <w:pStyle w:val="Standarduser"/>
        <w:jc w:val="both"/>
      </w:pPr>
    </w:p>
    <w:p w:rsidR="00097081" w:rsidRDefault="00097081" w:rsidP="00097081">
      <w:pPr>
        <w:pStyle w:val="Standarduser"/>
        <w:jc w:val="both"/>
      </w:pPr>
      <w:r>
        <w:t>2. Настоящее постановление вступает в силу на следующий день после дня его официального обнародования</w:t>
      </w:r>
      <w:r>
        <w:rPr>
          <w:shd w:val="clear" w:color="auto" w:fill="FFFFFF"/>
        </w:rPr>
        <w:t>.</w:t>
      </w:r>
    </w:p>
    <w:p w:rsidR="00097081" w:rsidRDefault="00097081" w:rsidP="00097081">
      <w:pPr>
        <w:pStyle w:val="Standarduser"/>
        <w:jc w:val="both"/>
      </w:pPr>
    </w:p>
    <w:p w:rsidR="00097081" w:rsidRDefault="00097081" w:rsidP="00097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7081" w:rsidRDefault="00097081" w:rsidP="00097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«Бряндинское сельское поселение»</w:t>
      </w:r>
    </w:p>
    <w:p w:rsidR="00097081" w:rsidRDefault="00097081" w:rsidP="00097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Чердаклинского района</w:t>
      </w:r>
    </w:p>
    <w:p w:rsidR="00097081" w:rsidRDefault="00097081" w:rsidP="000970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Ульяновской области                                                                            А.С.Коротин      </w:t>
      </w:r>
    </w:p>
    <w:p w:rsidR="001B1A70" w:rsidRDefault="00097081"/>
    <w:sectPr w:rsidR="001B1A70" w:rsidSect="00097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8B"/>
    <w:multiLevelType w:val="multilevel"/>
    <w:tmpl w:val="00C83ED2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6C9034A"/>
    <w:multiLevelType w:val="multilevel"/>
    <w:tmpl w:val="AA20F9F0"/>
    <w:styleLink w:val="WWNum8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>
    <w:nsid w:val="0748109A"/>
    <w:multiLevelType w:val="multilevel"/>
    <w:tmpl w:val="507E676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A1818"/>
    <w:multiLevelType w:val="multilevel"/>
    <w:tmpl w:val="07303598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D49667C"/>
    <w:multiLevelType w:val="multilevel"/>
    <w:tmpl w:val="DA440E34"/>
    <w:styleLink w:val="WWNum5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11812687"/>
    <w:multiLevelType w:val="multilevel"/>
    <w:tmpl w:val="72E07C82"/>
    <w:styleLink w:val="WWNum9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>
    <w:nsid w:val="13292F16"/>
    <w:multiLevelType w:val="multilevel"/>
    <w:tmpl w:val="2146FD04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7">
    <w:nsid w:val="1F25129E"/>
    <w:multiLevelType w:val="multilevel"/>
    <w:tmpl w:val="F2147D2E"/>
    <w:styleLink w:val="WWNum6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20D11ECB"/>
    <w:multiLevelType w:val="multilevel"/>
    <w:tmpl w:val="ED4AC82E"/>
    <w:styleLink w:val="WWNum11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>
    <w:nsid w:val="2173735A"/>
    <w:multiLevelType w:val="multilevel"/>
    <w:tmpl w:val="30AA6232"/>
    <w:styleLink w:val="WWNum1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6110104"/>
    <w:multiLevelType w:val="multilevel"/>
    <w:tmpl w:val="635C2F02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2C3D6E08"/>
    <w:multiLevelType w:val="multilevel"/>
    <w:tmpl w:val="024EC6D2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377A7D18"/>
    <w:multiLevelType w:val="multilevel"/>
    <w:tmpl w:val="88EA0558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489828BF"/>
    <w:multiLevelType w:val="multilevel"/>
    <w:tmpl w:val="E6F4A68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4AFD0CB4"/>
    <w:multiLevelType w:val="multilevel"/>
    <w:tmpl w:val="34BC7904"/>
    <w:styleLink w:val="WWNum2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5">
    <w:nsid w:val="560E31EA"/>
    <w:multiLevelType w:val="multilevel"/>
    <w:tmpl w:val="2236D43E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56FF40E8"/>
    <w:multiLevelType w:val="multilevel"/>
    <w:tmpl w:val="70BEA7A4"/>
    <w:styleLink w:val="WWNum13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7">
    <w:nsid w:val="5FCC5619"/>
    <w:multiLevelType w:val="multilevel"/>
    <w:tmpl w:val="66E02390"/>
    <w:styleLink w:val="WWNum1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8">
    <w:nsid w:val="63BD1759"/>
    <w:multiLevelType w:val="multilevel"/>
    <w:tmpl w:val="E0329EA2"/>
    <w:styleLink w:val="WWNum4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4381718"/>
    <w:multiLevelType w:val="multilevel"/>
    <w:tmpl w:val="77E060E6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4794816"/>
    <w:multiLevelType w:val="multilevel"/>
    <w:tmpl w:val="611CDAAC"/>
    <w:styleLink w:val="WWNum1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>
    <w:nsid w:val="65B35771"/>
    <w:multiLevelType w:val="multilevel"/>
    <w:tmpl w:val="ACDAC754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6DD00FF8"/>
    <w:multiLevelType w:val="multilevel"/>
    <w:tmpl w:val="A9D02E1A"/>
    <w:styleLink w:val="WWNum7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3">
    <w:nsid w:val="73E855FC"/>
    <w:multiLevelType w:val="multilevel"/>
    <w:tmpl w:val="B3DC90F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75201934"/>
    <w:multiLevelType w:val="multilevel"/>
    <w:tmpl w:val="0F5ECA62"/>
    <w:styleLink w:val="WWNum3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5">
    <w:nsid w:val="75BE4B04"/>
    <w:multiLevelType w:val="multilevel"/>
    <w:tmpl w:val="55B4485E"/>
    <w:styleLink w:val="WW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79F460FA"/>
    <w:multiLevelType w:val="multilevel"/>
    <w:tmpl w:val="46E08FDA"/>
    <w:styleLink w:val="WWNum10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97081"/>
    <w:rsid w:val="00097081"/>
    <w:rsid w:val="004A1BDC"/>
    <w:rsid w:val="00616EFA"/>
    <w:rsid w:val="006F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1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097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081"/>
    <w:rPr>
      <w:rFonts w:ascii="PT Astra Serif" w:eastAsia="Calibri" w:hAnsi="PT Astra Serif" w:cs="PT Astra Serif"/>
      <w:kern w:val="3"/>
      <w:sz w:val="26"/>
      <w:szCs w:val="26"/>
      <w:u w:val="thick"/>
    </w:rPr>
  </w:style>
  <w:style w:type="paragraph" w:customStyle="1" w:styleId="Standard">
    <w:name w:val="Standard"/>
    <w:rsid w:val="000970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097081"/>
    <w:pPr>
      <w:spacing w:after="140" w:line="276" w:lineRule="auto"/>
    </w:pPr>
  </w:style>
  <w:style w:type="paragraph" w:customStyle="1" w:styleId="Index1">
    <w:name w:val="Index 1"/>
    <w:basedOn w:val="Standard"/>
    <w:next w:val="Standard"/>
    <w:autoRedefine/>
    <w:rsid w:val="00097081"/>
    <w:pPr>
      <w:widowControl w:val="0"/>
      <w:ind w:left="260" w:hanging="260"/>
    </w:pPr>
    <w:rPr>
      <w:rFonts w:ascii="PT Astra Serif" w:eastAsia="Calibri" w:hAnsi="PT Astra Serif" w:cs="PT Astra Serif"/>
      <w:kern w:val="3"/>
      <w:sz w:val="26"/>
      <w:szCs w:val="26"/>
      <w:u w:val="thick"/>
      <w:lang w:eastAsia="en-US"/>
    </w:rPr>
  </w:style>
  <w:style w:type="paragraph" w:customStyle="1" w:styleId="Standarduser">
    <w:name w:val="Standard (user)"/>
    <w:rsid w:val="000970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ar-SA"/>
    </w:rPr>
  </w:style>
  <w:style w:type="paragraph" w:customStyle="1" w:styleId="Textbodyuser">
    <w:name w:val="Text body (user)"/>
    <w:basedOn w:val="Standarduser"/>
    <w:rsid w:val="00097081"/>
    <w:pPr>
      <w:spacing w:after="140" w:line="276" w:lineRule="auto"/>
    </w:pPr>
  </w:style>
  <w:style w:type="paragraph" w:customStyle="1" w:styleId="10">
    <w:name w:val="Заголовок1"/>
    <w:basedOn w:val="Standarduser"/>
    <w:next w:val="Textbodyuser"/>
    <w:rsid w:val="00097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 объекта1"/>
    <w:basedOn w:val="Standarduser"/>
    <w:rsid w:val="00097081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rsid w:val="00097081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7081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97081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Standarduser"/>
    <w:rsid w:val="00097081"/>
    <w:pPr>
      <w:suppressLineNumbers/>
    </w:pPr>
  </w:style>
  <w:style w:type="paragraph" w:customStyle="1" w:styleId="TableHeading">
    <w:name w:val="Table Heading"/>
    <w:basedOn w:val="TableContents"/>
    <w:rsid w:val="00097081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0970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97081"/>
    <w:pPr>
      <w:tabs>
        <w:tab w:val="center" w:pos="4677"/>
        <w:tab w:val="right" w:pos="9355"/>
      </w:tabs>
    </w:pPr>
  </w:style>
  <w:style w:type="character" w:customStyle="1" w:styleId="Internetlink">
    <w:name w:val="Internet link"/>
    <w:basedOn w:val="a0"/>
    <w:rsid w:val="00097081"/>
    <w:rPr>
      <w:color w:val="0000FF"/>
      <w:u w:val="single" w:color="000000"/>
    </w:rPr>
  </w:style>
  <w:style w:type="character" w:customStyle="1" w:styleId="VisitedInternetLink">
    <w:name w:val="Visited Internet Link"/>
    <w:basedOn w:val="a0"/>
    <w:rsid w:val="00097081"/>
    <w:rPr>
      <w:color w:val="800080"/>
      <w:u w:val="single" w:color="000000"/>
    </w:rPr>
  </w:style>
  <w:style w:type="character" w:customStyle="1" w:styleId="Internetlinkuser">
    <w:name w:val="Internet link (user)"/>
    <w:rsid w:val="00097081"/>
    <w:rPr>
      <w:color w:val="0563C1"/>
      <w:u w:val="single" w:color="000000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097081"/>
    <w:rPr>
      <w:rFonts w:ascii="PT Astra Serif" w:eastAsia="Calibri" w:hAnsi="PT Astra Serif" w:cs="PT Astra Serif"/>
      <w:kern w:val="3"/>
      <w:sz w:val="26"/>
      <w:szCs w:val="26"/>
      <w:u w:val="thick"/>
    </w:rPr>
  </w:style>
  <w:style w:type="paragraph" w:styleId="a5">
    <w:name w:val="List"/>
    <w:basedOn w:val="Textbodyuser"/>
    <w:semiHidden/>
    <w:unhideWhenUsed/>
    <w:rsid w:val="00097081"/>
    <w:rPr>
      <w:rFonts w:cs="Mangal"/>
    </w:rPr>
  </w:style>
  <w:style w:type="paragraph" w:customStyle="1" w:styleId="Index">
    <w:name w:val="Index"/>
    <w:basedOn w:val="Standarduser"/>
    <w:rsid w:val="00097081"/>
    <w:pPr>
      <w:suppressLineNumbers/>
    </w:pPr>
    <w:rPr>
      <w:rFonts w:cs="Mangal"/>
    </w:rPr>
  </w:style>
  <w:style w:type="paragraph" w:customStyle="1" w:styleId="Caption">
    <w:name w:val="Caption"/>
    <w:basedOn w:val="Standarduser"/>
    <w:rsid w:val="00097081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Standarduser"/>
    <w:next w:val="Textbodyuser"/>
    <w:rsid w:val="00097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0970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97081"/>
    <w:rPr>
      <w:color w:val="800080"/>
      <w:u w:val="single"/>
    </w:rPr>
  </w:style>
  <w:style w:type="character" w:styleId="a8">
    <w:name w:val="Strong"/>
    <w:basedOn w:val="a0"/>
    <w:qFormat/>
    <w:rsid w:val="00097081"/>
    <w:rPr>
      <w:b/>
      <w:bCs/>
    </w:rPr>
  </w:style>
  <w:style w:type="numbering" w:customStyle="1" w:styleId="WWNum3">
    <w:name w:val="WWNum3"/>
    <w:rsid w:val="00097081"/>
    <w:pPr>
      <w:numPr>
        <w:numId w:val="3"/>
      </w:numPr>
    </w:pPr>
  </w:style>
  <w:style w:type="numbering" w:customStyle="1" w:styleId="WWNum8a">
    <w:name w:val="WWNum8a"/>
    <w:rsid w:val="00097081"/>
    <w:pPr>
      <w:numPr>
        <w:numId w:val="4"/>
      </w:numPr>
    </w:pPr>
  </w:style>
  <w:style w:type="numbering" w:customStyle="1" w:styleId="WWNum4">
    <w:name w:val="WWNum4"/>
    <w:rsid w:val="00097081"/>
    <w:pPr>
      <w:numPr>
        <w:numId w:val="5"/>
      </w:numPr>
    </w:pPr>
  </w:style>
  <w:style w:type="numbering" w:customStyle="1" w:styleId="WWNum5a">
    <w:name w:val="WWNum5a"/>
    <w:rsid w:val="00097081"/>
    <w:pPr>
      <w:numPr>
        <w:numId w:val="6"/>
      </w:numPr>
    </w:pPr>
  </w:style>
  <w:style w:type="numbering" w:customStyle="1" w:styleId="WWNum9a">
    <w:name w:val="WWNum9a"/>
    <w:rsid w:val="00097081"/>
    <w:pPr>
      <w:numPr>
        <w:numId w:val="7"/>
      </w:numPr>
    </w:pPr>
  </w:style>
  <w:style w:type="numbering" w:customStyle="1" w:styleId="WWNum6a">
    <w:name w:val="WWNum6a"/>
    <w:rsid w:val="00097081"/>
    <w:pPr>
      <w:numPr>
        <w:numId w:val="9"/>
      </w:numPr>
    </w:pPr>
  </w:style>
  <w:style w:type="numbering" w:customStyle="1" w:styleId="WWNum11a">
    <w:name w:val="WWNum11a"/>
    <w:rsid w:val="00097081"/>
    <w:pPr>
      <w:numPr>
        <w:numId w:val="10"/>
      </w:numPr>
    </w:pPr>
  </w:style>
  <w:style w:type="numbering" w:customStyle="1" w:styleId="WWNum12">
    <w:name w:val="WWNum12"/>
    <w:rsid w:val="00097081"/>
    <w:pPr>
      <w:numPr>
        <w:numId w:val="11"/>
      </w:numPr>
    </w:pPr>
  </w:style>
  <w:style w:type="numbering" w:customStyle="1" w:styleId="WWNum9">
    <w:name w:val="WWNum9"/>
    <w:rsid w:val="00097081"/>
    <w:pPr>
      <w:numPr>
        <w:numId w:val="12"/>
      </w:numPr>
    </w:pPr>
  </w:style>
  <w:style w:type="numbering" w:customStyle="1" w:styleId="WWNum5">
    <w:name w:val="WWNum5"/>
    <w:rsid w:val="00097081"/>
    <w:pPr>
      <w:numPr>
        <w:numId w:val="13"/>
      </w:numPr>
    </w:pPr>
  </w:style>
  <w:style w:type="numbering" w:customStyle="1" w:styleId="WWNum7">
    <w:name w:val="WWNum7"/>
    <w:rsid w:val="00097081"/>
    <w:pPr>
      <w:numPr>
        <w:numId w:val="14"/>
      </w:numPr>
    </w:pPr>
  </w:style>
  <w:style w:type="numbering" w:customStyle="1" w:styleId="WWNum11">
    <w:name w:val="WWNum11"/>
    <w:rsid w:val="00097081"/>
    <w:pPr>
      <w:numPr>
        <w:numId w:val="15"/>
      </w:numPr>
    </w:pPr>
  </w:style>
  <w:style w:type="numbering" w:customStyle="1" w:styleId="WWNum2a">
    <w:name w:val="WWNum2a"/>
    <w:rsid w:val="00097081"/>
    <w:pPr>
      <w:numPr>
        <w:numId w:val="16"/>
      </w:numPr>
    </w:pPr>
  </w:style>
  <w:style w:type="numbering" w:customStyle="1" w:styleId="WWNum8">
    <w:name w:val="WWNum8"/>
    <w:rsid w:val="00097081"/>
    <w:pPr>
      <w:numPr>
        <w:numId w:val="17"/>
      </w:numPr>
    </w:pPr>
  </w:style>
  <w:style w:type="numbering" w:customStyle="1" w:styleId="WWNum13">
    <w:name w:val="WWNum13"/>
    <w:rsid w:val="00097081"/>
    <w:pPr>
      <w:numPr>
        <w:numId w:val="18"/>
      </w:numPr>
    </w:pPr>
  </w:style>
  <w:style w:type="numbering" w:customStyle="1" w:styleId="WWNum14">
    <w:name w:val="WWNum14"/>
    <w:rsid w:val="00097081"/>
    <w:pPr>
      <w:numPr>
        <w:numId w:val="19"/>
      </w:numPr>
    </w:pPr>
  </w:style>
  <w:style w:type="numbering" w:customStyle="1" w:styleId="WWNum4a">
    <w:name w:val="WWNum4a"/>
    <w:rsid w:val="00097081"/>
    <w:pPr>
      <w:numPr>
        <w:numId w:val="20"/>
      </w:numPr>
    </w:pPr>
  </w:style>
  <w:style w:type="numbering" w:customStyle="1" w:styleId="WWNum2">
    <w:name w:val="WWNum2"/>
    <w:rsid w:val="00097081"/>
    <w:pPr>
      <w:numPr>
        <w:numId w:val="21"/>
      </w:numPr>
    </w:pPr>
  </w:style>
  <w:style w:type="numbering" w:customStyle="1" w:styleId="WWNum1a">
    <w:name w:val="WWNum1a"/>
    <w:rsid w:val="00097081"/>
    <w:pPr>
      <w:numPr>
        <w:numId w:val="22"/>
      </w:numPr>
    </w:pPr>
  </w:style>
  <w:style w:type="numbering" w:customStyle="1" w:styleId="WWNum6">
    <w:name w:val="WWNum6"/>
    <w:rsid w:val="00097081"/>
    <w:pPr>
      <w:numPr>
        <w:numId w:val="23"/>
      </w:numPr>
    </w:pPr>
  </w:style>
  <w:style w:type="numbering" w:customStyle="1" w:styleId="WWNum7a">
    <w:name w:val="WWNum7a"/>
    <w:rsid w:val="00097081"/>
    <w:pPr>
      <w:numPr>
        <w:numId w:val="24"/>
      </w:numPr>
    </w:pPr>
  </w:style>
  <w:style w:type="numbering" w:customStyle="1" w:styleId="WWNum1">
    <w:name w:val="WWNum1"/>
    <w:rsid w:val="00097081"/>
    <w:pPr>
      <w:numPr>
        <w:numId w:val="25"/>
      </w:numPr>
    </w:pPr>
  </w:style>
  <w:style w:type="numbering" w:customStyle="1" w:styleId="WWNum3a">
    <w:name w:val="WWNum3a"/>
    <w:rsid w:val="00097081"/>
    <w:pPr>
      <w:numPr>
        <w:numId w:val="26"/>
      </w:numPr>
    </w:pPr>
  </w:style>
  <w:style w:type="numbering" w:customStyle="1" w:styleId="WWNum10">
    <w:name w:val="WWNum10"/>
    <w:rsid w:val="00097081"/>
    <w:pPr>
      <w:numPr>
        <w:numId w:val="27"/>
      </w:numPr>
    </w:pPr>
  </w:style>
  <w:style w:type="numbering" w:customStyle="1" w:styleId="WWNum10a">
    <w:name w:val="WWNum10a"/>
    <w:rsid w:val="00097081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B9CF47B64DE538C6CCF1326793D0ECDD25512D860D3DD5B6B6DB03C64AD462E602AB91288B9832A8C38E036UDC3M" TargetMode="Externa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4370</Words>
  <Characters>24913</Characters>
  <Application>Microsoft Office Word</Application>
  <DocSecurity>0</DocSecurity>
  <Lines>207</Lines>
  <Paragraphs>58</Paragraphs>
  <ScaleCrop>false</ScaleCrop>
  <Company>Home</Company>
  <LinksUpToDate>false</LinksUpToDate>
  <CharactersWithSpaces>29225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2</cp:revision>
  <dcterms:created xsi:type="dcterms:W3CDTF">2025-06-19T08:40:00Z</dcterms:created>
  <dcterms:modified xsi:type="dcterms:W3CDTF">2025-06-19T08:40:00Z</dcterms:modified>
</cp:coreProperties>
</file>